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402" w:rsidRPr="00F3108D" w:rsidRDefault="00AF2402" w:rsidP="00AF2402">
      <w:pPr>
        <w:rPr>
          <w:rFonts w:ascii="Times New Roman" w:hAnsi="Times New Roman"/>
          <w:b/>
          <w:sz w:val="24"/>
          <w:szCs w:val="24"/>
        </w:rPr>
      </w:pPr>
      <w:r w:rsidRPr="00F3108D">
        <w:rPr>
          <w:rFonts w:ascii="Times New Roman" w:hAnsi="Times New Roman"/>
          <w:b/>
          <w:sz w:val="32"/>
          <w:szCs w:val="32"/>
          <w:u w:val="single"/>
        </w:rPr>
        <w:t>1 Co to jest utwór, jakie ma cechy?!:</w:t>
      </w:r>
      <w:r w:rsidRPr="00F3108D">
        <w:rPr>
          <w:rFonts w:ascii="Times New Roman" w:hAnsi="Times New Roman"/>
          <w:b/>
          <w:sz w:val="32"/>
          <w:szCs w:val="32"/>
        </w:rPr>
        <w:br/>
      </w:r>
      <w:r w:rsidRPr="00F3108D">
        <w:rPr>
          <w:b/>
          <w:sz w:val="24"/>
          <w:szCs w:val="24"/>
        </w:rPr>
        <w:t xml:space="preserve">„Utwór jest </w:t>
      </w:r>
      <w:r w:rsidR="00A95D42" w:rsidRPr="00F3108D">
        <w:rPr>
          <w:b/>
          <w:sz w:val="24"/>
          <w:szCs w:val="24"/>
        </w:rPr>
        <w:t>niematerialnym dobrem prawnym.”</w:t>
      </w:r>
      <w:r w:rsidRPr="00F3108D">
        <w:rPr>
          <w:b/>
          <w:sz w:val="24"/>
          <w:szCs w:val="24"/>
        </w:rPr>
        <w:t xml:space="preserve"> Należy odróżnić go od przedmiotu materialnego (nośnika), na którym zazwyczaj jest on utrwalony. Prawo autorskie nie chroni zatem samego nośnika, lecz przejaw myśli ludzkiej na nim wyrażony. </w:t>
      </w:r>
      <w:r w:rsidRPr="00F3108D">
        <w:rPr>
          <w:b/>
          <w:sz w:val="24"/>
          <w:szCs w:val="24"/>
        </w:rPr>
        <w:br/>
      </w:r>
      <w:r w:rsidRPr="00F3108D">
        <w:rPr>
          <w:b/>
          <w:sz w:val="24"/>
          <w:szCs w:val="24"/>
          <w:u w:val="single"/>
        </w:rPr>
        <w:t>W stosunku do przedmiotu materialnego znajdują zastosowanie ogólne przepisy prawa cywilnego (głownie prawo rzeczowe oraz zobowiązań).</w:t>
      </w:r>
    </w:p>
    <w:p w:rsidR="00AF2402" w:rsidRPr="00F3108D" w:rsidRDefault="00AF2402" w:rsidP="00AF2402">
      <w:pPr>
        <w:spacing w:before="100" w:beforeAutospacing="1" w:after="100" w:afterAutospacing="1" w:line="240" w:lineRule="auto"/>
        <w:rPr>
          <w:rFonts w:asciiTheme="minorHAnsi" w:hAnsiTheme="minorHAnsi"/>
          <w:b/>
          <w:sz w:val="24"/>
          <w:szCs w:val="24"/>
        </w:rPr>
      </w:pPr>
      <w:r w:rsidRPr="00F3108D">
        <w:rPr>
          <w:rFonts w:asciiTheme="minorHAnsi" w:hAnsiTheme="minorHAnsi"/>
          <w:b/>
          <w:sz w:val="24"/>
          <w:szCs w:val="24"/>
        </w:rPr>
        <w:t>Aby przejaw myśli ludzkiej uznać za utwór, musi on spełnić następujące kryteria:</w:t>
      </w:r>
    </w:p>
    <w:p w:rsidR="00AF2402" w:rsidRPr="00F3108D" w:rsidRDefault="00AF2402" w:rsidP="00AF2402">
      <w:pPr>
        <w:spacing w:before="100" w:beforeAutospacing="1" w:after="100" w:afterAutospacing="1" w:line="240" w:lineRule="auto"/>
        <w:rPr>
          <w:rFonts w:asciiTheme="minorHAnsi" w:hAnsiTheme="minorHAnsi"/>
          <w:b/>
          <w:sz w:val="24"/>
          <w:szCs w:val="24"/>
        </w:rPr>
      </w:pPr>
      <w:r w:rsidRPr="00F3108D">
        <w:rPr>
          <w:rFonts w:asciiTheme="minorHAnsi" w:hAnsiTheme="minorHAnsi"/>
          <w:b/>
          <w:sz w:val="24"/>
          <w:szCs w:val="24"/>
        </w:rPr>
        <w:t> </w:t>
      </w:r>
    </w:p>
    <w:p w:rsidR="00AF2402" w:rsidRPr="00F3108D" w:rsidRDefault="00AF2402" w:rsidP="00AF2402">
      <w:pPr>
        <w:numPr>
          <w:ilvl w:val="0"/>
          <w:numId w:val="1"/>
        </w:numPr>
        <w:spacing w:before="100" w:beforeAutospacing="1" w:after="100" w:afterAutospacing="1" w:line="240" w:lineRule="auto"/>
        <w:rPr>
          <w:rFonts w:asciiTheme="minorHAnsi" w:hAnsiTheme="minorHAnsi"/>
          <w:b/>
          <w:sz w:val="24"/>
          <w:szCs w:val="24"/>
        </w:rPr>
      </w:pPr>
      <w:r w:rsidRPr="00F3108D">
        <w:rPr>
          <w:rFonts w:asciiTheme="minorHAnsi" w:hAnsiTheme="minorHAnsi"/>
          <w:b/>
          <w:sz w:val="24"/>
          <w:szCs w:val="24"/>
        </w:rPr>
        <w:t xml:space="preserve">Musi być rezultatem działalności człowieka. </w:t>
      </w:r>
    </w:p>
    <w:p w:rsidR="00AF2402" w:rsidRPr="00F3108D" w:rsidRDefault="00AF2402" w:rsidP="00AF2402">
      <w:pPr>
        <w:numPr>
          <w:ilvl w:val="0"/>
          <w:numId w:val="1"/>
        </w:numPr>
        <w:spacing w:before="100" w:beforeAutospacing="1" w:after="100" w:afterAutospacing="1" w:line="240" w:lineRule="auto"/>
        <w:rPr>
          <w:rFonts w:asciiTheme="minorHAnsi" w:hAnsiTheme="minorHAnsi"/>
          <w:b/>
          <w:sz w:val="24"/>
          <w:szCs w:val="24"/>
        </w:rPr>
      </w:pPr>
      <w:r w:rsidRPr="00F3108D">
        <w:rPr>
          <w:rFonts w:asciiTheme="minorHAnsi" w:hAnsiTheme="minorHAnsi"/>
          <w:b/>
          <w:sz w:val="24"/>
          <w:szCs w:val="24"/>
        </w:rPr>
        <w:t xml:space="preserve">Wymagane jest tzw. ustalenie dzieła. </w:t>
      </w:r>
    </w:p>
    <w:p w:rsidR="00AF2402" w:rsidRPr="00F3108D" w:rsidRDefault="00AF2402" w:rsidP="00AF2402">
      <w:pPr>
        <w:numPr>
          <w:ilvl w:val="0"/>
          <w:numId w:val="1"/>
        </w:numPr>
        <w:spacing w:before="100" w:beforeAutospacing="1" w:after="100" w:afterAutospacing="1" w:line="240" w:lineRule="auto"/>
        <w:rPr>
          <w:rFonts w:asciiTheme="minorHAnsi" w:hAnsiTheme="minorHAnsi"/>
          <w:b/>
          <w:sz w:val="24"/>
          <w:szCs w:val="24"/>
        </w:rPr>
      </w:pPr>
      <w:r w:rsidRPr="00F3108D">
        <w:rPr>
          <w:rFonts w:asciiTheme="minorHAnsi" w:hAnsiTheme="minorHAnsi"/>
          <w:b/>
          <w:sz w:val="24"/>
          <w:szCs w:val="24"/>
        </w:rPr>
        <w:t xml:space="preserve">Musi się w nim przejawiać działalność twórcza. </w:t>
      </w:r>
    </w:p>
    <w:p w:rsidR="00485E6D" w:rsidRPr="00F3108D" w:rsidRDefault="00AF2402" w:rsidP="00AF2402">
      <w:pPr>
        <w:numPr>
          <w:ilvl w:val="0"/>
          <w:numId w:val="1"/>
        </w:numPr>
        <w:spacing w:before="100" w:beforeAutospacing="1" w:after="100" w:afterAutospacing="1" w:line="240" w:lineRule="auto"/>
        <w:rPr>
          <w:rFonts w:asciiTheme="minorHAnsi" w:hAnsiTheme="minorHAnsi"/>
          <w:b/>
          <w:sz w:val="24"/>
          <w:szCs w:val="24"/>
        </w:rPr>
      </w:pPr>
      <w:r w:rsidRPr="00F3108D">
        <w:rPr>
          <w:rFonts w:asciiTheme="minorHAnsi" w:hAnsiTheme="minorHAnsi"/>
          <w:b/>
          <w:sz w:val="24"/>
          <w:szCs w:val="24"/>
        </w:rPr>
        <w:t xml:space="preserve">Konieczne jest, aby ta działalność miała indywidualny charakter. </w:t>
      </w:r>
    </w:p>
    <w:p w:rsidR="00485E6D" w:rsidRPr="00F3108D" w:rsidRDefault="00485E6D" w:rsidP="00485E6D">
      <w:pPr>
        <w:spacing w:before="100" w:beforeAutospacing="1" w:after="100" w:afterAutospacing="1" w:line="240" w:lineRule="auto"/>
        <w:ind w:left="720"/>
        <w:rPr>
          <w:rFonts w:asciiTheme="minorHAnsi" w:hAnsiTheme="minorHAnsi"/>
          <w:b/>
          <w:sz w:val="24"/>
          <w:szCs w:val="24"/>
          <w:u w:val="single"/>
        </w:rPr>
      </w:pPr>
    </w:p>
    <w:p w:rsidR="00AF2402" w:rsidRPr="00F3108D" w:rsidRDefault="00485E6D" w:rsidP="00DE339E">
      <w:pPr>
        <w:spacing w:before="100" w:beforeAutospacing="1" w:after="100" w:afterAutospacing="1" w:line="240" w:lineRule="auto"/>
        <w:rPr>
          <w:rFonts w:ascii="Times New Roman" w:hAnsi="Times New Roman"/>
          <w:b/>
          <w:sz w:val="32"/>
          <w:szCs w:val="32"/>
        </w:rPr>
      </w:pPr>
      <w:r w:rsidRPr="00F3108D">
        <w:rPr>
          <w:rFonts w:ascii="Times New Roman" w:hAnsi="Times New Roman"/>
          <w:b/>
          <w:sz w:val="32"/>
          <w:szCs w:val="32"/>
          <w:u w:val="single"/>
        </w:rPr>
        <w:t>2 Ustalenie a utrwalenie utworu.</w:t>
      </w:r>
      <w:r w:rsidRPr="00F3108D">
        <w:rPr>
          <w:rFonts w:ascii="Times New Roman" w:hAnsi="Times New Roman"/>
          <w:b/>
          <w:sz w:val="32"/>
          <w:szCs w:val="32"/>
        </w:rPr>
        <w:br/>
      </w:r>
      <w:r w:rsidRPr="00F3108D">
        <w:rPr>
          <w:b/>
          <w:sz w:val="24"/>
          <w:szCs w:val="24"/>
        </w:rPr>
        <w:t>W polskiej literaturze przedmiotu, zgodnie prezentowane jest stanowisko, że przez "</w:t>
      </w:r>
      <w:r w:rsidRPr="00F3108D">
        <w:rPr>
          <w:b/>
          <w:sz w:val="24"/>
          <w:szCs w:val="24"/>
          <w:u w:val="single"/>
        </w:rPr>
        <w:t>ustalenie</w:t>
      </w:r>
      <w:r w:rsidRPr="00F3108D">
        <w:rPr>
          <w:b/>
          <w:sz w:val="24"/>
          <w:szCs w:val="24"/>
        </w:rPr>
        <w:t>" utworu należy rozumieć taką postać utworu, która umożliwia zapoznanie się z nim przez przynajmniej jedną osobę poza twórcą.</w:t>
      </w:r>
      <w:r w:rsidRPr="00F3108D">
        <w:t xml:space="preserve"> </w:t>
      </w:r>
      <w:r w:rsidRPr="00F3108D">
        <w:br/>
      </w:r>
      <w:r w:rsidRPr="00F3108D">
        <w:rPr>
          <w:b/>
        </w:rPr>
        <w:t>Do „ustalenia' utworu wystarczające jest choćby jego chwilowe "utrwalenie" w pamięci RAM komputera.</w:t>
      </w:r>
      <w:r w:rsidRPr="00F3108D">
        <w:br/>
      </w:r>
      <w:r w:rsidR="00057E64" w:rsidRPr="00F3108D">
        <w:rPr>
          <w:rFonts w:asciiTheme="minorHAnsi" w:hAnsiTheme="minorHAnsi"/>
          <w:b/>
          <w:sz w:val="24"/>
          <w:szCs w:val="24"/>
        </w:rPr>
        <w:t xml:space="preserve">Utrwalenie: jest to </w:t>
      </w:r>
      <w:r w:rsidR="00057E64" w:rsidRPr="00F3108D">
        <w:rPr>
          <w:rStyle w:val="Uwydatnienie"/>
          <w:rFonts w:asciiTheme="minorHAnsi" w:hAnsiTheme="minorHAnsi"/>
          <w:b/>
          <w:sz w:val="24"/>
          <w:szCs w:val="24"/>
        </w:rPr>
        <w:t>utrwalenie utworu</w:t>
      </w:r>
      <w:r w:rsidR="00057E64" w:rsidRPr="00F3108D">
        <w:rPr>
          <w:rFonts w:asciiTheme="minorHAnsi" w:hAnsiTheme="minorHAnsi"/>
          <w:b/>
          <w:sz w:val="24"/>
          <w:szCs w:val="24"/>
        </w:rPr>
        <w:t xml:space="preserve"> w pełnej materialnej formie na piśmie lub w inny sposób.</w:t>
      </w:r>
      <w:r w:rsidRPr="00F3108D">
        <w:rPr>
          <w:rFonts w:asciiTheme="minorHAnsi" w:hAnsiTheme="minorHAnsi"/>
          <w:b/>
          <w:sz w:val="24"/>
          <w:szCs w:val="24"/>
        </w:rPr>
        <w:br/>
      </w:r>
    </w:p>
    <w:p w:rsidR="009A410C" w:rsidRPr="00F3108D" w:rsidRDefault="0073419A" w:rsidP="0073419A">
      <w:pPr>
        <w:rPr>
          <w:rFonts w:ascii="Times New Roman" w:hAnsi="Times New Roman"/>
          <w:b/>
          <w:sz w:val="32"/>
          <w:szCs w:val="32"/>
          <w:u w:val="single"/>
        </w:rPr>
      </w:pPr>
      <w:r w:rsidRPr="00F3108D">
        <w:rPr>
          <w:rFonts w:ascii="Times New Roman" w:hAnsi="Times New Roman"/>
          <w:b/>
          <w:sz w:val="32"/>
          <w:szCs w:val="32"/>
          <w:u w:val="single"/>
        </w:rPr>
        <w:t>3 Kto jest podmiotem praw autorskich?</w:t>
      </w:r>
    </w:p>
    <w:p w:rsidR="009A410C" w:rsidRPr="00F3108D" w:rsidRDefault="009A410C" w:rsidP="009A410C">
      <w:pPr>
        <w:pStyle w:val="Akapitzlist"/>
        <w:numPr>
          <w:ilvl w:val="0"/>
          <w:numId w:val="2"/>
        </w:numPr>
        <w:rPr>
          <w:rFonts w:ascii="Times New Roman" w:hAnsi="Times New Roman"/>
          <w:b/>
          <w:sz w:val="24"/>
          <w:szCs w:val="24"/>
        </w:rPr>
      </w:pPr>
      <w:r w:rsidRPr="00F3108D">
        <w:rPr>
          <w:rFonts w:ascii="Times New Roman" w:hAnsi="Times New Roman"/>
          <w:b/>
          <w:sz w:val="24"/>
          <w:szCs w:val="24"/>
        </w:rPr>
        <w:t>Twórca</w:t>
      </w:r>
    </w:p>
    <w:p w:rsidR="009A410C" w:rsidRPr="00F3108D" w:rsidRDefault="009A410C" w:rsidP="009A410C">
      <w:pPr>
        <w:pStyle w:val="Akapitzlist"/>
        <w:numPr>
          <w:ilvl w:val="0"/>
          <w:numId w:val="2"/>
        </w:numPr>
        <w:rPr>
          <w:rFonts w:ascii="Times New Roman" w:hAnsi="Times New Roman"/>
          <w:b/>
          <w:sz w:val="24"/>
          <w:szCs w:val="24"/>
        </w:rPr>
      </w:pPr>
      <w:r w:rsidRPr="00F3108D">
        <w:rPr>
          <w:rFonts w:ascii="Times New Roman" w:hAnsi="Times New Roman"/>
          <w:b/>
          <w:sz w:val="24"/>
          <w:szCs w:val="24"/>
        </w:rPr>
        <w:t>Współtwórcy</w:t>
      </w:r>
    </w:p>
    <w:p w:rsidR="00261C81" w:rsidRPr="00F3108D" w:rsidRDefault="009A410C" w:rsidP="009A410C">
      <w:pPr>
        <w:pStyle w:val="Akapitzlist"/>
        <w:numPr>
          <w:ilvl w:val="0"/>
          <w:numId w:val="2"/>
        </w:numPr>
        <w:rPr>
          <w:rFonts w:ascii="Times New Roman" w:hAnsi="Times New Roman"/>
          <w:b/>
          <w:sz w:val="24"/>
          <w:szCs w:val="24"/>
        </w:rPr>
      </w:pPr>
      <w:r w:rsidRPr="00F3108D">
        <w:rPr>
          <w:rFonts w:ascii="Times New Roman" w:hAnsi="Times New Roman"/>
          <w:b/>
          <w:sz w:val="24"/>
          <w:szCs w:val="24"/>
        </w:rPr>
        <w:t>Pracodawca</w:t>
      </w:r>
    </w:p>
    <w:p w:rsidR="00261C81" w:rsidRPr="00F3108D" w:rsidRDefault="00261C81" w:rsidP="00261C81">
      <w:pPr>
        <w:rPr>
          <w:rFonts w:ascii="Times New Roman" w:hAnsi="Times New Roman"/>
          <w:b/>
          <w:sz w:val="24"/>
          <w:szCs w:val="24"/>
          <w:u w:val="single"/>
        </w:rPr>
      </w:pPr>
    </w:p>
    <w:p w:rsidR="00261C81" w:rsidRPr="00F3108D" w:rsidRDefault="00261C81" w:rsidP="00261C81">
      <w:pPr>
        <w:rPr>
          <w:rFonts w:ascii="Times New Roman" w:hAnsi="Times New Roman"/>
          <w:b/>
          <w:sz w:val="32"/>
          <w:szCs w:val="32"/>
        </w:rPr>
      </w:pPr>
      <w:r w:rsidRPr="00F3108D">
        <w:rPr>
          <w:rFonts w:ascii="Times New Roman" w:hAnsi="Times New Roman"/>
          <w:b/>
          <w:sz w:val="32"/>
          <w:szCs w:val="32"/>
          <w:u w:val="single"/>
        </w:rPr>
        <w:t>4 Kiedy pracodawcy przysługują prawa majątkowe stworzone przez pracownika?</w:t>
      </w:r>
      <w:r w:rsidRPr="00F3108D">
        <w:rPr>
          <w:rFonts w:ascii="Times New Roman" w:hAnsi="Times New Roman"/>
          <w:b/>
          <w:sz w:val="32"/>
          <w:szCs w:val="32"/>
        </w:rPr>
        <w:br/>
      </w:r>
      <w:r w:rsidRPr="00F3108D">
        <w:rPr>
          <w:rFonts w:asciiTheme="minorHAnsi" w:hAnsiTheme="minorHAnsi"/>
          <w:b/>
          <w:sz w:val="24"/>
          <w:szCs w:val="24"/>
        </w:rPr>
        <w:t>Jeżeli ustawa lub umowa o prace nie stanowią inaczej pracodawca, którego pracownik stworzył utwór w wyniku wykonywania obowiązku ze stosunku pracy nabywa z chwila przejęcia utworu autorskie praw majątkowe (prawo do korzystania z utworu, do rozporządzania utworem i prawo do powielania wynagrodzenia za wykorzystywanie z utworu)</w:t>
      </w:r>
      <w:r w:rsidR="00DE339E" w:rsidRPr="00F3108D">
        <w:rPr>
          <w:rFonts w:asciiTheme="minorHAnsi" w:hAnsiTheme="minorHAnsi"/>
          <w:b/>
          <w:sz w:val="24"/>
          <w:szCs w:val="24"/>
        </w:rPr>
        <w:t>.</w:t>
      </w:r>
    </w:p>
    <w:p w:rsidR="003503CD" w:rsidRPr="00F3108D" w:rsidRDefault="003503CD" w:rsidP="003503CD">
      <w:pPr>
        <w:rPr>
          <w:rFonts w:ascii="Times New Roman" w:hAnsi="Times New Roman"/>
          <w:b/>
          <w:sz w:val="24"/>
          <w:szCs w:val="24"/>
        </w:rPr>
      </w:pPr>
      <w:r w:rsidRPr="00F3108D">
        <w:rPr>
          <w:rFonts w:ascii="Times New Roman" w:hAnsi="Times New Roman"/>
          <w:b/>
          <w:sz w:val="32"/>
          <w:szCs w:val="32"/>
          <w:u w:val="single"/>
        </w:rPr>
        <w:lastRenderedPageBreak/>
        <w:t>5 Rodzaje praw autorskich!!</w:t>
      </w:r>
      <w:r w:rsidRPr="00F3108D">
        <w:rPr>
          <w:rFonts w:ascii="Times New Roman" w:hAnsi="Times New Roman"/>
          <w:b/>
          <w:sz w:val="32"/>
          <w:szCs w:val="32"/>
        </w:rPr>
        <w:br/>
      </w:r>
      <w:r w:rsidRPr="00F3108D">
        <w:rPr>
          <w:rFonts w:ascii="Times New Roman" w:hAnsi="Times New Roman"/>
          <w:b/>
          <w:sz w:val="28"/>
          <w:szCs w:val="28"/>
        </w:rPr>
        <w:t>PRAWO AUTORSKIE:</w:t>
      </w:r>
      <w:r w:rsidRPr="00F3108D">
        <w:rPr>
          <w:rFonts w:ascii="Times New Roman" w:hAnsi="Times New Roman"/>
          <w:b/>
          <w:sz w:val="28"/>
          <w:szCs w:val="28"/>
        </w:rPr>
        <w:br/>
      </w:r>
      <w:r w:rsidRPr="00F3108D">
        <w:rPr>
          <w:rFonts w:ascii="Times New Roman" w:hAnsi="Times New Roman"/>
          <w:b/>
          <w:sz w:val="24"/>
          <w:szCs w:val="24"/>
        </w:rPr>
        <w:t>Nie można się ich zrzec nie podlegają dziedziczeniu nie są ograniczone w czasie (nie wygasają)</w:t>
      </w:r>
    </w:p>
    <w:p w:rsidR="003503CD" w:rsidRPr="00F3108D" w:rsidRDefault="003503CD" w:rsidP="003503CD">
      <w:pPr>
        <w:rPr>
          <w:rFonts w:ascii="Times New Roman" w:hAnsi="Times New Roman"/>
          <w:b/>
          <w:sz w:val="24"/>
          <w:szCs w:val="24"/>
        </w:rPr>
      </w:pPr>
      <w:r w:rsidRPr="00F3108D">
        <w:rPr>
          <w:rFonts w:ascii="Times New Roman" w:hAnsi="Times New Roman"/>
          <w:b/>
          <w:sz w:val="24"/>
          <w:szCs w:val="24"/>
        </w:rPr>
        <w:t xml:space="preserve">-prawo do autorstwa utworu </w:t>
      </w:r>
    </w:p>
    <w:p w:rsidR="003503CD" w:rsidRPr="00F3108D" w:rsidRDefault="003503CD" w:rsidP="003503CD">
      <w:pPr>
        <w:rPr>
          <w:rFonts w:ascii="Times New Roman" w:hAnsi="Times New Roman"/>
          <w:b/>
          <w:sz w:val="24"/>
          <w:szCs w:val="24"/>
        </w:rPr>
      </w:pPr>
      <w:r w:rsidRPr="00F3108D">
        <w:rPr>
          <w:rFonts w:ascii="Times New Roman" w:hAnsi="Times New Roman"/>
          <w:b/>
          <w:sz w:val="24"/>
          <w:szCs w:val="24"/>
        </w:rPr>
        <w:t xml:space="preserve">-prawo do oznaczania utworu swoim nazwiskiem lub pseudonimem lub udostępniania anonimowo </w:t>
      </w:r>
    </w:p>
    <w:p w:rsidR="003503CD" w:rsidRPr="00F3108D" w:rsidRDefault="003503CD" w:rsidP="003503CD">
      <w:pPr>
        <w:rPr>
          <w:rFonts w:ascii="Times New Roman" w:hAnsi="Times New Roman"/>
          <w:b/>
          <w:sz w:val="24"/>
          <w:szCs w:val="24"/>
        </w:rPr>
      </w:pPr>
      <w:r w:rsidRPr="00F3108D">
        <w:rPr>
          <w:rFonts w:ascii="Times New Roman" w:hAnsi="Times New Roman"/>
          <w:b/>
          <w:sz w:val="24"/>
          <w:szCs w:val="24"/>
        </w:rPr>
        <w:t xml:space="preserve">-prawo do nienaruszalności formy i treści utworu oraz jego rzetelnego wykorzystywania </w:t>
      </w:r>
    </w:p>
    <w:p w:rsidR="003503CD" w:rsidRPr="00F3108D" w:rsidRDefault="003503CD" w:rsidP="003503CD">
      <w:pPr>
        <w:rPr>
          <w:rFonts w:ascii="Times New Roman" w:hAnsi="Times New Roman"/>
          <w:b/>
          <w:sz w:val="24"/>
          <w:szCs w:val="24"/>
        </w:rPr>
      </w:pPr>
      <w:r w:rsidRPr="00F3108D">
        <w:rPr>
          <w:rFonts w:ascii="Times New Roman" w:hAnsi="Times New Roman"/>
          <w:b/>
          <w:sz w:val="24"/>
          <w:szCs w:val="24"/>
        </w:rPr>
        <w:t xml:space="preserve">-prawo o decydowania o pierwszym udostępnieniu utworu publiczności </w:t>
      </w:r>
    </w:p>
    <w:p w:rsidR="003503CD" w:rsidRPr="00F3108D" w:rsidRDefault="003503CD" w:rsidP="003503CD">
      <w:pPr>
        <w:rPr>
          <w:rFonts w:ascii="Times New Roman" w:hAnsi="Times New Roman"/>
          <w:b/>
          <w:sz w:val="24"/>
          <w:szCs w:val="24"/>
        </w:rPr>
      </w:pPr>
      <w:r w:rsidRPr="00F3108D">
        <w:rPr>
          <w:rFonts w:ascii="Times New Roman" w:hAnsi="Times New Roman"/>
          <w:b/>
          <w:sz w:val="24"/>
          <w:szCs w:val="24"/>
        </w:rPr>
        <w:t>-prawo do nadzoru nad sposobem korzystania z utworu</w:t>
      </w:r>
    </w:p>
    <w:p w:rsidR="003503CD" w:rsidRPr="00F3108D" w:rsidRDefault="003503CD" w:rsidP="003503CD">
      <w:pPr>
        <w:rPr>
          <w:rFonts w:ascii="Times New Roman" w:hAnsi="Times New Roman"/>
          <w:b/>
          <w:sz w:val="24"/>
          <w:szCs w:val="24"/>
        </w:rPr>
      </w:pPr>
      <w:r w:rsidRPr="00F3108D">
        <w:rPr>
          <w:rFonts w:ascii="Times New Roman" w:hAnsi="Times New Roman"/>
          <w:b/>
          <w:sz w:val="24"/>
          <w:szCs w:val="24"/>
        </w:rPr>
        <w:t>-prawo do wycofania utworu z obiegu</w:t>
      </w:r>
    </w:p>
    <w:p w:rsidR="003503CD" w:rsidRPr="00F3108D" w:rsidRDefault="003503CD" w:rsidP="003503CD">
      <w:pPr>
        <w:rPr>
          <w:rFonts w:ascii="Times New Roman" w:hAnsi="Times New Roman"/>
          <w:b/>
          <w:sz w:val="24"/>
          <w:szCs w:val="24"/>
        </w:rPr>
      </w:pPr>
      <w:r w:rsidRPr="00F3108D">
        <w:rPr>
          <w:rFonts w:ascii="Times New Roman" w:hAnsi="Times New Roman"/>
          <w:b/>
          <w:sz w:val="24"/>
          <w:szCs w:val="24"/>
        </w:rPr>
        <w:t>-prawo do sprzeciwienia(zniszczeniu) utwór</w:t>
      </w:r>
    </w:p>
    <w:p w:rsidR="003503CD" w:rsidRPr="00F3108D" w:rsidRDefault="003503CD" w:rsidP="003503CD">
      <w:pPr>
        <w:rPr>
          <w:rFonts w:ascii="Times New Roman" w:hAnsi="Times New Roman"/>
          <w:b/>
          <w:sz w:val="24"/>
          <w:szCs w:val="24"/>
        </w:rPr>
      </w:pPr>
      <w:r w:rsidRPr="00F3108D">
        <w:rPr>
          <w:rFonts w:ascii="Times New Roman" w:hAnsi="Times New Roman"/>
          <w:b/>
          <w:sz w:val="24"/>
          <w:szCs w:val="24"/>
        </w:rPr>
        <w:t>-prawo do dostępu utworu</w:t>
      </w:r>
    </w:p>
    <w:p w:rsidR="003503CD" w:rsidRPr="00F3108D" w:rsidRDefault="003503CD" w:rsidP="003503CD">
      <w:pPr>
        <w:rPr>
          <w:rFonts w:ascii="Times New Roman" w:hAnsi="Times New Roman"/>
          <w:b/>
          <w:sz w:val="24"/>
          <w:szCs w:val="24"/>
        </w:rPr>
      </w:pPr>
      <w:r w:rsidRPr="00F3108D">
        <w:rPr>
          <w:rFonts w:ascii="Times New Roman" w:hAnsi="Times New Roman"/>
          <w:b/>
          <w:sz w:val="24"/>
          <w:szCs w:val="24"/>
        </w:rPr>
        <w:t>-osobiste prawa majątkowe przysługują tylko twórcy</w:t>
      </w:r>
    </w:p>
    <w:p w:rsidR="003503CD" w:rsidRPr="00F3108D" w:rsidRDefault="003503CD" w:rsidP="003503CD">
      <w:pPr>
        <w:rPr>
          <w:rFonts w:ascii="Times New Roman" w:hAnsi="Times New Roman"/>
          <w:sz w:val="24"/>
          <w:szCs w:val="24"/>
        </w:rPr>
      </w:pPr>
    </w:p>
    <w:p w:rsidR="003503CD" w:rsidRPr="00F3108D" w:rsidRDefault="003503CD" w:rsidP="003503CD">
      <w:pPr>
        <w:rPr>
          <w:rFonts w:asciiTheme="minorHAnsi" w:hAnsiTheme="minorHAnsi"/>
          <w:b/>
          <w:sz w:val="28"/>
          <w:szCs w:val="28"/>
        </w:rPr>
      </w:pPr>
      <w:r w:rsidRPr="00F3108D">
        <w:rPr>
          <w:rFonts w:asciiTheme="minorHAnsi" w:hAnsiTheme="minorHAnsi"/>
          <w:b/>
          <w:sz w:val="28"/>
          <w:szCs w:val="28"/>
        </w:rPr>
        <w:t>AUTORSKIE PRAWA MAJĄTKOWE:</w:t>
      </w:r>
    </w:p>
    <w:p w:rsidR="003503CD" w:rsidRPr="00F3108D" w:rsidRDefault="003503CD" w:rsidP="003503CD">
      <w:pPr>
        <w:rPr>
          <w:rFonts w:asciiTheme="minorHAnsi" w:hAnsiTheme="minorHAnsi"/>
          <w:b/>
          <w:sz w:val="24"/>
          <w:szCs w:val="24"/>
        </w:rPr>
      </w:pPr>
      <w:r w:rsidRPr="00F3108D">
        <w:rPr>
          <w:rFonts w:asciiTheme="minorHAnsi" w:hAnsiTheme="minorHAnsi"/>
          <w:b/>
          <w:sz w:val="24"/>
          <w:szCs w:val="24"/>
        </w:rPr>
        <w:t>Maja charakter materialny, są zbywalne w drodze czynności prawnych, podlegają dziedziczeniu są ograniczone w czasie, bowiem wygasają po 70 lat od śmierci autora</w:t>
      </w:r>
    </w:p>
    <w:p w:rsidR="003503CD" w:rsidRPr="00F3108D" w:rsidRDefault="003503CD" w:rsidP="003503CD">
      <w:pPr>
        <w:rPr>
          <w:rFonts w:asciiTheme="minorHAnsi" w:hAnsiTheme="minorHAnsi"/>
          <w:b/>
          <w:sz w:val="24"/>
          <w:szCs w:val="24"/>
        </w:rPr>
      </w:pPr>
      <w:r w:rsidRPr="00F3108D">
        <w:rPr>
          <w:rFonts w:asciiTheme="minorHAnsi" w:hAnsiTheme="minorHAnsi"/>
          <w:b/>
          <w:sz w:val="24"/>
          <w:szCs w:val="24"/>
        </w:rPr>
        <w:t xml:space="preserve">-prawo do korzystania z utworu </w:t>
      </w:r>
    </w:p>
    <w:p w:rsidR="003503CD" w:rsidRPr="00F3108D" w:rsidRDefault="003503CD" w:rsidP="003503CD">
      <w:pPr>
        <w:rPr>
          <w:rFonts w:asciiTheme="minorHAnsi" w:hAnsiTheme="minorHAnsi"/>
          <w:b/>
          <w:sz w:val="24"/>
          <w:szCs w:val="24"/>
        </w:rPr>
      </w:pPr>
      <w:r w:rsidRPr="00F3108D">
        <w:rPr>
          <w:rFonts w:asciiTheme="minorHAnsi" w:hAnsiTheme="minorHAnsi"/>
          <w:b/>
          <w:sz w:val="24"/>
          <w:szCs w:val="24"/>
        </w:rPr>
        <w:t xml:space="preserve">-prawo do rozporządzania utworem na wszystkich polach eksploatacji </w:t>
      </w:r>
    </w:p>
    <w:p w:rsidR="003503CD" w:rsidRPr="00F3108D" w:rsidRDefault="003503CD" w:rsidP="003503CD">
      <w:pPr>
        <w:rPr>
          <w:rFonts w:asciiTheme="minorHAnsi" w:hAnsiTheme="minorHAnsi"/>
          <w:b/>
          <w:sz w:val="24"/>
          <w:szCs w:val="24"/>
        </w:rPr>
      </w:pPr>
      <w:r w:rsidRPr="00F3108D">
        <w:rPr>
          <w:rFonts w:asciiTheme="minorHAnsi" w:hAnsiTheme="minorHAnsi"/>
          <w:b/>
          <w:sz w:val="24"/>
          <w:szCs w:val="24"/>
        </w:rPr>
        <w:t>-prawo do wynagrodzenia za korzystanie z utworu</w:t>
      </w:r>
    </w:p>
    <w:p w:rsidR="003503CD" w:rsidRPr="00F3108D" w:rsidRDefault="003503CD" w:rsidP="003503CD">
      <w:pPr>
        <w:rPr>
          <w:rFonts w:asciiTheme="minorHAnsi" w:hAnsiTheme="minorHAnsi"/>
          <w:b/>
          <w:sz w:val="28"/>
          <w:szCs w:val="28"/>
        </w:rPr>
      </w:pPr>
      <w:r w:rsidRPr="00F3108D">
        <w:rPr>
          <w:rFonts w:asciiTheme="minorHAnsi" w:hAnsiTheme="minorHAnsi"/>
          <w:b/>
          <w:sz w:val="24"/>
          <w:szCs w:val="24"/>
        </w:rPr>
        <w:br/>
      </w:r>
      <w:r w:rsidRPr="00F3108D">
        <w:rPr>
          <w:rFonts w:asciiTheme="minorHAnsi" w:hAnsiTheme="minorHAnsi"/>
          <w:b/>
          <w:sz w:val="28"/>
          <w:szCs w:val="28"/>
        </w:rPr>
        <w:t xml:space="preserve">Prawa autorskie majątkowe wygasają po upływie 70 lat </w:t>
      </w:r>
    </w:p>
    <w:p w:rsidR="003503CD" w:rsidRPr="00F3108D" w:rsidRDefault="003503CD" w:rsidP="003503CD">
      <w:pPr>
        <w:rPr>
          <w:rFonts w:asciiTheme="minorHAnsi" w:hAnsiTheme="minorHAnsi"/>
          <w:b/>
          <w:sz w:val="24"/>
          <w:szCs w:val="24"/>
        </w:rPr>
      </w:pPr>
      <w:r w:rsidRPr="00F3108D">
        <w:rPr>
          <w:rFonts w:asciiTheme="minorHAnsi" w:hAnsiTheme="minorHAnsi"/>
          <w:b/>
          <w:sz w:val="24"/>
          <w:szCs w:val="24"/>
        </w:rPr>
        <w:t xml:space="preserve">-od śmierci twórcy, a w przypadku utworów współ autorskich od śmierci współtwórcy który przeżył pozostałych </w:t>
      </w:r>
    </w:p>
    <w:p w:rsidR="003503CD" w:rsidRPr="00F3108D" w:rsidRDefault="003503CD" w:rsidP="003503CD">
      <w:pPr>
        <w:rPr>
          <w:rFonts w:asciiTheme="minorHAnsi" w:hAnsiTheme="minorHAnsi"/>
          <w:b/>
          <w:sz w:val="24"/>
          <w:szCs w:val="24"/>
        </w:rPr>
      </w:pPr>
      <w:r w:rsidRPr="00F3108D">
        <w:rPr>
          <w:rFonts w:asciiTheme="minorHAnsi" w:hAnsiTheme="minorHAnsi"/>
          <w:b/>
          <w:sz w:val="24"/>
          <w:szCs w:val="24"/>
        </w:rPr>
        <w:t xml:space="preserve">-jeśli autorskie prawa majątkowe do utworu przysługują innej niż twórca osobie np. pracodawca, - 70 lat liczy się od daty rozpowszechnienia utworu!! </w:t>
      </w:r>
    </w:p>
    <w:p w:rsidR="0073419A" w:rsidRPr="00F3108D" w:rsidRDefault="0073419A" w:rsidP="00261C81">
      <w:pPr>
        <w:rPr>
          <w:rFonts w:ascii="Times New Roman" w:hAnsi="Times New Roman"/>
          <w:b/>
          <w:sz w:val="24"/>
          <w:szCs w:val="24"/>
        </w:rPr>
      </w:pPr>
      <w:r w:rsidRPr="00F3108D">
        <w:rPr>
          <w:rFonts w:ascii="Times New Roman" w:hAnsi="Times New Roman"/>
          <w:b/>
          <w:sz w:val="24"/>
          <w:szCs w:val="24"/>
        </w:rPr>
        <w:br/>
      </w:r>
    </w:p>
    <w:p w:rsidR="00D02A6D" w:rsidRPr="00F3108D" w:rsidRDefault="00D02A6D" w:rsidP="00261C81">
      <w:pPr>
        <w:rPr>
          <w:rFonts w:ascii="Times New Roman" w:hAnsi="Times New Roman"/>
          <w:b/>
          <w:sz w:val="24"/>
          <w:szCs w:val="24"/>
        </w:rPr>
      </w:pPr>
    </w:p>
    <w:p w:rsidR="00DE454F" w:rsidRPr="00F3108D" w:rsidRDefault="00D02A6D" w:rsidP="00DE454F">
      <w:pPr>
        <w:rPr>
          <w:rFonts w:asciiTheme="minorHAnsi" w:hAnsiTheme="minorHAnsi"/>
          <w:b/>
          <w:sz w:val="24"/>
          <w:szCs w:val="24"/>
        </w:rPr>
      </w:pPr>
      <w:r w:rsidRPr="00F3108D">
        <w:rPr>
          <w:rFonts w:ascii="Times New Roman" w:hAnsi="Times New Roman"/>
          <w:b/>
          <w:sz w:val="32"/>
          <w:szCs w:val="32"/>
        </w:rPr>
        <w:lastRenderedPageBreak/>
        <w:t>6 Obrót autorskimi prawami cechy umowy licencyjnej i umowę o przeniesienie praw majątkowych.</w:t>
      </w:r>
      <w:r w:rsidR="00DE454F" w:rsidRPr="00F3108D">
        <w:rPr>
          <w:rFonts w:ascii="Times New Roman" w:hAnsi="Times New Roman"/>
          <w:b/>
          <w:sz w:val="32"/>
          <w:szCs w:val="32"/>
        </w:rPr>
        <w:br/>
      </w:r>
      <w:r w:rsidR="00DE454F" w:rsidRPr="00F3108D">
        <w:rPr>
          <w:rFonts w:asciiTheme="minorHAnsi" w:hAnsiTheme="minorHAnsi"/>
          <w:b/>
          <w:sz w:val="24"/>
          <w:szCs w:val="24"/>
        </w:rPr>
        <w:t xml:space="preserve">Obrót autorskimi prawami autorskimi ma 2 formy </w:t>
      </w:r>
    </w:p>
    <w:p w:rsidR="00DE454F" w:rsidRPr="00F3108D" w:rsidRDefault="00DE454F" w:rsidP="00DE454F">
      <w:pPr>
        <w:numPr>
          <w:ilvl w:val="0"/>
          <w:numId w:val="3"/>
        </w:numPr>
        <w:spacing w:after="0" w:line="240" w:lineRule="auto"/>
        <w:rPr>
          <w:rFonts w:asciiTheme="minorHAnsi" w:hAnsiTheme="minorHAnsi"/>
          <w:b/>
          <w:sz w:val="24"/>
          <w:szCs w:val="24"/>
        </w:rPr>
      </w:pPr>
      <w:r w:rsidRPr="00F3108D">
        <w:rPr>
          <w:rFonts w:asciiTheme="minorHAnsi" w:hAnsiTheme="minorHAnsi"/>
          <w:b/>
          <w:sz w:val="24"/>
          <w:szCs w:val="24"/>
        </w:rPr>
        <w:t>Umowa o przeniesienie autorskich praw majątkowych na nabywcę utworu</w:t>
      </w:r>
    </w:p>
    <w:p w:rsidR="00DE454F" w:rsidRPr="00F3108D" w:rsidRDefault="00DE454F" w:rsidP="00DE454F">
      <w:pPr>
        <w:numPr>
          <w:ilvl w:val="0"/>
          <w:numId w:val="3"/>
        </w:numPr>
        <w:spacing w:after="0" w:line="240" w:lineRule="auto"/>
        <w:rPr>
          <w:rFonts w:asciiTheme="minorHAnsi" w:hAnsiTheme="minorHAnsi"/>
          <w:b/>
          <w:sz w:val="24"/>
          <w:szCs w:val="24"/>
        </w:rPr>
      </w:pPr>
      <w:r w:rsidRPr="00F3108D">
        <w:rPr>
          <w:rFonts w:asciiTheme="minorHAnsi" w:hAnsiTheme="minorHAnsi"/>
          <w:b/>
          <w:sz w:val="24"/>
          <w:szCs w:val="24"/>
        </w:rPr>
        <w:t xml:space="preserve">Umowa licencyjna  </w:t>
      </w:r>
    </w:p>
    <w:p w:rsidR="00D02A6D" w:rsidRPr="00F3108D" w:rsidRDefault="00D02A6D" w:rsidP="00D02A6D">
      <w:pPr>
        <w:rPr>
          <w:rFonts w:asciiTheme="minorHAnsi" w:hAnsiTheme="minorHAnsi"/>
          <w:b/>
          <w:sz w:val="32"/>
          <w:szCs w:val="32"/>
        </w:rPr>
      </w:pPr>
    </w:p>
    <w:p w:rsidR="00DE454F" w:rsidRPr="00F3108D" w:rsidRDefault="00DE454F" w:rsidP="00DE454F">
      <w:pPr>
        <w:rPr>
          <w:rFonts w:asciiTheme="minorHAnsi" w:hAnsiTheme="minorHAnsi"/>
          <w:b/>
          <w:sz w:val="24"/>
          <w:szCs w:val="24"/>
        </w:rPr>
      </w:pPr>
      <w:r w:rsidRPr="00F3108D">
        <w:rPr>
          <w:rFonts w:asciiTheme="minorHAnsi" w:hAnsiTheme="minorHAnsi"/>
          <w:b/>
          <w:sz w:val="24"/>
          <w:szCs w:val="24"/>
        </w:rPr>
        <w:t>Umowa o przeniesienie autorskich praw majątkowych jest to umowa, której twórca (zdobywca) przenosi te prawa (zbywa) narzeczy nabyci. Umowa ta wymaga formy pisemnej pod rygorem nieważności. Umowa ta musi wyraźnie wskazywać pola eksploatacji, na której będzie czyniony użytek z utworu.</w:t>
      </w:r>
    </w:p>
    <w:p w:rsidR="00DE454F" w:rsidRPr="00F3108D" w:rsidRDefault="00DE454F" w:rsidP="00DE454F">
      <w:pPr>
        <w:rPr>
          <w:rFonts w:asciiTheme="minorHAnsi" w:hAnsiTheme="minorHAnsi"/>
          <w:b/>
          <w:sz w:val="24"/>
          <w:szCs w:val="24"/>
        </w:rPr>
      </w:pPr>
      <w:r w:rsidRPr="00F3108D">
        <w:rPr>
          <w:rFonts w:asciiTheme="minorHAnsi" w:hAnsiTheme="minorHAnsi"/>
          <w:b/>
          <w:sz w:val="24"/>
          <w:szCs w:val="24"/>
        </w:rPr>
        <w:t xml:space="preserve">-umowa jest nie ważna, jeśli przeniesienie praw obejmuje wszystkie utwory danego twórcy mające powstać w przyszłości umowa może dotyczyć korzystania z utworu tylko na tych polach eksploatacji, które są znane w chwili jej zawarcia </w:t>
      </w:r>
    </w:p>
    <w:p w:rsidR="00DE454F" w:rsidRPr="00F3108D" w:rsidRDefault="00DE454F" w:rsidP="00DE454F">
      <w:pPr>
        <w:rPr>
          <w:rFonts w:asciiTheme="minorHAnsi" w:hAnsiTheme="minorHAnsi"/>
          <w:b/>
          <w:sz w:val="24"/>
          <w:szCs w:val="24"/>
        </w:rPr>
      </w:pPr>
      <w:r w:rsidRPr="00F3108D">
        <w:rPr>
          <w:rFonts w:asciiTheme="minorHAnsi" w:hAnsiTheme="minorHAnsi"/>
          <w:b/>
          <w:sz w:val="24"/>
          <w:szCs w:val="24"/>
        </w:rPr>
        <w:t xml:space="preserve">-zasada jest odpłatne przeniesienie praw majątkowych nieodpłatny charakter przeniesienia musi wyraźnie wynikać z treści umowy, w przeciwnym razie przysługuje wynagrodzenie za korzystanie z utworu współtwórcy!! Na każdym odrębnym polu eksploatacji </w:t>
      </w:r>
    </w:p>
    <w:p w:rsidR="00DE454F" w:rsidRPr="00F3108D" w:rsidRDefault="00DE454F" w:rsidP="00DE454F">
      <w:pPr>
        <w:rPr>
          <w:rFonts w:asciiTheme="minorHAnsi" w:hAnsiTheme="minorHAnsi"/>
          <w:b/>
          <w:sz w:val="24"/>
          <w:szCs w:val="24"/>
        </w:rPr>
      </w:pPr>
      <w:r w:rsidRPr="00F3108D">
        <w:rPr>
          <w:rFonts w:asciiTheme="minorHAnsi" w:hAnsiTheme="minorHAnsi"/>
          <w:b/>
          <w:sz w:val="24"/>
          <w:szCs w:val="24"/>
        </w:rPr>
        <w:t xml:space="preserve">Jeżeli umowa nie zawiera wyraźnego postanowienia o przeniesieniu praw majątkowych </w:t>
      </w:r>
    </w:p>
    <w:p w:rsidR="00DE454F" w:rsidRPr="00F3108D" w:rsidRDefault="00DE454F" w:rsidP="00DE454F">
      <w:pPr>
        <w:rPr>
          <w:rFonts w:asciiTheme="minorHAnsi" w:hAnsiTheme="minorHAnsi"/>
          <w:b/>
          <w:sz w:val="28"/>
          <w:szCs w:val="28"/>
        </w:rPr>
      </w:pPr>
      <w:r w:rsidRPr="00F3108D">
        <w:rPr>
          <w:rFonts w:asciiTheme="minorHAnsi" w:hAnsiTheme="minorHAnsi"/>
          <w:b/>
          <w:sz w:val="28"/>
          <w:szCs w:val="28"/>
        </w:rPr>
        <w:t xml:space="preserve">UMOWA licencyjna obejmuje upoważnienie do korzystania z utworu podkreślonej w zakresie oznaczonych polach eksploatacji Licencja upływa </w:t>
      </w:r>
      <w:r w:rsidRPr="00F3108D">
        <w:rPr>
          <w:rFonts w:asciiTheme="minorHAnsi" w:hAnsiTheme="minorHAnsi"/>
          <w:b/>
          <w:sz w:val="28"/>
          <w:szCs w:val="28"/>
        </w:rPr>
        <w:br/>
        <w:t>z czasem 5 lat bywa ze strony postanowią inaczej</w:t>
      </w:r>
    </w:p>
    <w:p w:rsidR="00DE454F" w:rsidRPr="00F3108D" w:rsidRDefault="00DE454F" w:rsidP="00DE454F">
      <w:pPr>
        <w:rPr>
          <w:rFonts w:asciiTheme="minorHAnsi" w:hAnsiTheme="minorHAnsi"/>
          <w:b/>
          <w:sz w:val="24"/>
          <w:szCs w:val="24"/>
        </w:rPr>
      </w:pPr>
      <w:r w:rsidRPr="00F3108D">
        <w:rPr>
          <w:rFonts w:asciiTheme="minorHAnsi" w:hAnsiTheme="minorHAnsi"/>
          <w:b/>
          <w:sz w:val="24"/>
          <w:szCs w:val="24"/>
        </w:rPr>
        <w:t xml:space="preserve">- wyróżniamy licencje wyłączną i nie wyłączną. Licencja wyłączna jeden licencjo no biorca jest wyłącznie uprawniony do korzystania z utworu w określonym zakresie licencja ta wymaga formy pisemnej pod wyborem nie ważności </w:t>
      </w:r>
    </w:p>
    <w:p w:rsidR="00DE454F" w:rsidRPr="00F3108D" w:rsidRDefault="00DE454F" w:rsidP="00DE454F">
      <w:pPr>
        <w:rPr>
          <w:rFonts w:asciiTheme="minorHAnsi" w:hAnsiTheme="minorHAnsi"/>
          <w:b/>
          <w:sz w:val="28"/>
          <w:szCs w:val="28"/>
        </w:rPr>
      </w:pPr>
      <w:r w:rsidRPr="00F3108D">
        <w:rPr>
          <w:rFonts w:asciiTheme="minorHAnsi" w:hAnsiTheme="minorHAnsi"/>
          <w:b/>
          <w:sz w:val="28"/>
          <w:szCs w:val="28"/>
        </w:rPr>
        <w:t xml:space="preserve">Licencja nie wyłączną polega na tym ze twórca ma możliwość udzielania licencji kilku osoba w tym samym zakresie forma jest dowolna </w:t>
      </w:r>
      <w:r w:rsidR="00F03845" w:rsidRPr="00F3108D">
        <w:rPr>
          <w:rFonts w:asciiTheme="minorHAnsi" w:hAnsiTheme="minorHAnsi"/>
          <w:b/>
          <w:sz w:val="28"/>
          <w:szCs w:val="28"/>
        </w:rPr>
        <w:br/>
      </w:r>
    </w:p>
    <w:p w:rsidR="00BC04E5" w:rsidRPr="00F3108D" w:rsidRDefault="00F03845" w:rsidP="00BC04E5">
      <w:pPr>
        <w:rPr>
          <w:rFonts w:asciiTheme="minorHAnsi" w:hAnsiTheme="minorHAnsi"/>
          <w:b/>
          <w:sz w:val="24"/>
          <w:szCs w:val="24"/>
        </w:rPr>
      </w:pPr>
      <w:r w:rsidRPr="00F3108D">
        <w:rPr>
          <w:rFonts w:ascii="Times New Roman" w:hAnsi="Times New Roman"/>
          <w:b/>
          <w:sz w:val="32"/>
          <w:szCs w:val="32"/>
        </w:rPr>
        <w:t>10 Programy komputerowe, co</w:t>
      </w:r>
      <w:r w:rsidR="00153ED0" w:rsidRPr="00F3108D">
        <w:rPr>
          <w:rFonts w:ascii="Times New Roman" w:hAnsi="Times New Roman"/>
          <w:b/>
          <w:sz w:val="32"/>
          <w:szCs w:val="32"/>
        </w:rPr>
        <w:t xml:space="preserve"> wolno</w:t>
      </w:r>
      <w:r w:rsidRPr="00F3108D">
        <w:rPr>
          <w:rFonts w:ascii="Times New Roman" w:hAnsi="Times New Roman"/>
          <w:b/>
          <w:sz w:val="32"/>
          <w:szCs w:val="32"/>
        </w:rPr>
        <w:t xml:space="preserve"> legalnemu dysponentowi programu komputerowego </w:t>
      </w:r>
      <w:r w:rsidR="00BC04E5" w:rsidRPr="00F3108D">
        <w:rPr>
          <w:rFonts w:ascii="Times New Roman" w:hAnsi="Times New Roman"/>
          <w:b/>
          <w:sz w:val="32"/>
          <w:szCs w:val="32"/>
        </w:rPr>
        <w:br/>
      </w:r>
      <w:r w:rsidR="00BC04E5" w:rsidRPr="00F3108D">
        <w:rPr>
          <w:rFonts w:asciiTheme="minorHAnsi" w:hAnsiTheme="minorHAnsi"/>
          <w:b/>
          <w:sz w:val="24"/>
          <w:szCs w:val="24"/>
        </w:rPr>
        <w:t>- zwykle stosowanie programów w komputerze</w:t>
      </w:r>
    </w:p>
    <w:p w:rsidR="00BC04E5" w:rsidRPr="00F3108D" w:rsidRDefault="00BC04E5" w:rsidP="00BC04E5">
      <w:pPr>
        <w:rPr>
          <w:rFonts w:asciiTheme="minorHAnsi" w:hAnsiTheme="minorHAnsi"/>
          <w:b/>
          <w:sz w:val="24"/>
          <w:szCs w:val="24"/>
        </w:rPr>
      </w:pPr>
      <w:r w:rsidRPr="00F3108D">
        <w:rPr>
          <w:rFonts w:asciiTheme="minorHAnsi" w:hAnsiTheme="minorHAnsi"/>
          <w:b/>
          <w:sz w:val="24"/>
          <w:szCs w:val="24"/>
        </w:rPr>
        <w:t xml:space="preserve">- poprawianie błędów programu </w:t>
      </w:r>
    </w:p>
    <w:p w:rsidR="00BC04E5" w:rsidRPr="00F3108D" w:rsidRDefault="00BC04E5" w:rsidP="00BC04E5">
      <w:pPr>
        <w:rPr>
          <w:rFonts w:asciiTheme="minorHAnsi" w:hAnsiTheme="minorHAnsi"/>
          <w:b/>
          <w:sz w:val="24"/>
          <w:szCs w:val="24"/>
        </w:rPr>
      </w:pPr>
      <w:r w:rsidRPr="00F3108D">
        <w:rPr>
          <w:rFonts w:asciiTheme="minorHAnsi" w:hAnsiTheme="minorHAnsi"/>
          <w:b/>
          <w:sz w:val="24"/>
          <w:szCs w:val="24"/>
        </w:rPr>
        <w:t xml:space="preserve">- testowanie programów pod kat zarżenia wirusami </w:t>
      </w:r>
    </w:p>
    <w:p w:rsidR="00BC04E5" w:rsidRPr="00F3108D" w:rsidRDefault="00BC04E5" w:rsidP="00BC04E5">
      <w:pPr>
        <w:rPr>
          <w:rFonts w:asciiTheme="minorHAnsi" w:hAnsiTheme="minorHAnsi"/>
          <w:b/>
          <w:sz w:val="24"/>
          <w:szCs w:val="24"/>
        </w:rPr>
      </w:pPr>
      <w:r w:rsidRPr="00F3108D">
        <w:rPr>
          <w:rFonts w:asciiTheme="minorHAnsi" w:hAnsiTheme="minorHAnsi"/>
          <w:b/>
          <w:sz w:val="24"/>
          <w:szCs w:val="24"/>
        </w:rPr>
        <w:lastRenderedPageBreak/>
        <w:t>- zmienianie parametrów programów wynikające ze zmian przepisów standardów przepisów wymogów</w:t>
      </w:r>
    </w:p>
    <w:p w:rsidR="00BC04E5" w:rsidRPr="00F3108D" w:rsidRDefault="00BC04E5" w:rsidP="00BC04E5">
      <w:pPr>
        <w:rPr>
          <w:rFonts w:asciiTheme="minorHAnsi" w:hAnsiTheme="minorHAnsi"/>
          <w:b/>
          <w:sz w:val="24"/>
          <w:szCs w:val="24"/>
        </w:rPr>
      </w:pPr>
      <w:r w:rsidRPr="00F3108D">
        <w:rPr>
          <w:rFonts w:asciiTheme="minorHAnsi" w:hAnsiTheme="minorHAnsi"/>
          <w:b/>
          <w:sz w:val="24"/>
          <w:szCs w:val="24"/>
        </w:rPr>
        <w:t>- dostosowanie programu do nowych wersji sprzętów komputerowego</w:t>
      </w:r>
    </w:p>
    <w:p w:rsidR="00F03845" w:rsidRPr="00F3108D" w:rsidRDefault="00BC04E5" w:rsidP="00DE454F">
      <w:pPr>
        <w:rPr>
          <w:rFonts w:asciiTheme="minorHAnsi" w:hAnsiTheme="minorHAnsi"/>
          <w:b/>
          <w:sz w:val="24"/>
          <w:szCs w:val="24"/>
        </w:rPr>
      </w:pPr>
      <w:r w:rsidRPr="00F3108D">
        <w:rPr>
          <w:rFonts w:asciiTheme="minorHAnsi" w:hAnsiTheme="minorHAnsi"/>
          <w:b/>
          <w:sz w:val="24"/>
          <w:szCs w:val="24"/>
        </w:rPr>
        <w:t xml:space="preserve">- internowanie programu z innymi stosownymi programami </w:t>
      </w:r>
    </w:p>
    <w:p w:rsidR="00DE454F" w:rsidRPr="00F3108D" w:rsidRDefault="00DE454F" w:rsidP="00D02A6D">
      <w:pPr>
        <w:rPr>
          <w:rFonts w:ascii="Times New Roman" w:hAnsi="Times New Roman"/>
          <w:b/>
          <w:sz w:val="32"/>
          <w:szCs w:val="32"/>
        </w:rPr>
      </w:pPr>
    </w:p>
    <w:p w:rsidR="00F45C9D" w:rsidRPr="00F3108D" w:rsidRDefault="001659D7" w:rsidP="00F45C9D">
      <w:pPr>
        <w:rPr>
          <w:rFonts w:asciiTheme="minorHAnsi" w:hAnsiTheme="minorHAnsi"/>
          <w:b/>
          <w:sz w:val="24"/>
          <w:szCs w:val="24"/>
        </w:rPr>
      </w:pPr>
      <w:r w:rsidRPr="00F3108D">
        <w:rPr>
          <w:rFonts w:ascii="Times New Roman" w:hAnsi="Times New Roman"/>
          <w:b/>
          <w:sz w:val="32"/>
          <w:szCs w:val="32"/>
        </w:rPr>
        <w:t>7</w:t>
      </w:r>
      <w:r w:rsidR="00F45C9D" w:rsidRPr="00F3108D">
        <w:rPr>
          <w:rFonts w:ascii="Times New Roman" w:hAnsi="Times New Roman"/>
          <w:b/>
          <w:sz w:val="32"/>
          <w:szCs w:val="32"/>
        </w:rPr>
        <w:t xml:space="preserve"> Prawo własności przemysłowej na… :</w:t>
      </w:r>
      <w:r w:rsidR="00F45C9D" w:rsidRPr="00F3108D">
        <w:rPr>
          <w:rFonts w:ascii="Times New Roman" w:hAnsi="Times New Roman"/>
          <w:b/>
          <w:sz w:val="32"/>
          <w:szCs w:val="32"/>
        </w:rPr>
        <w:br/>
      </w:r>
      <w:r w:rsidR="00F45C9D" w:rsidRPr="00F3108D">
        <w:rPr>
          <w:rFonts w:asciiTheme="minorHAnsi" w:hAnsiTheme="minorHAnsi"/>
          <w:b/>
          <w:sz w:val="24"/>
          <w:szCs w:val="24"/>
        </w:rPr>
        <w:t xml:space="preserve">Na wynalazek jest przyznawany patent na max 20 lat </w:t>
      </w:r>
    </w:p>
    <w:p w:rsidR="00F45C9D" w:rsidRPr="00F3108D" w:rsidRDefault="00F45C9D" w:rsidP="00F45C9D">
      <w:pPr>
        <w:rPr>
          <w:rFonts w:asciiTheme="minorHAnsi" w:hAnsiTheme="minorHAnsi"/>
          <w:b/>
          <w:sz w:val="24"/>
          <w:szCs w:val="24"/>
        </w:rPr>
      </w:pPr>
      <w:r w:rsidRPr="00F3108D">
        <w:rPr>
          <w:rFonts w:asciiTheme="minorHAnsi" w:hAnsiTheme="minorHAnsi"/>
          <w:b/>
          <w:sz w:val="24"/>
          <w:szCs w:val="24"/>
        </w:rPr>
        <w:t>Na wzór użytkowy przyznaje się prawo ochronne max na 10 lat</w:t>
      </w:r>
    </w:p>
    <w:p w:rsidR="00F45C9D" w:rsidRPr="00F3108D" w:rsidRDefault="00F45C9D" w:rsidP="00F45C9D">
      <w:pPr>
        <w:rPr>
          <w:rFonts w:asciiTheme="minorHAnsi" w:hAnsiTheme="minorHAnsi"/>
          <w:b/>
          <w:sz w:val="24"/>
          <w:szCs w:val="24"/>
        </w:rPr>
      </w:pPr>
      <w:r w:rsidRPr="00F3108D">
        <w:rPr>
          <w:rFonts w:asciiTheme="minorHAnsi" w:hAnsiTheme="minorHAnsi"/>
          <w:b/>
          <w:sz w:val="24"/>
          <w:szCs w:val="24"/>
        </w:rPr>
        <w:t>Na wzór przemysłowy z rejestracja na max 25lat</w:t>
      </w:r>
    </w:p>
    <w:p w:rsidR="00F45C9D" w:rsidRPr="00F3108D" w:rsidRDefault="00F45C9D" w:rsidP="00F45C9D">
      <w:pPr>
        <w:rPr>
          <w:rFonts w:asciiTheme="minorHAnsi" w:hAnsiTheme="minorHAnsi"/>
          <w:b/>
          <w:sz w:val="24"/>
          <w:szCs w:val="24"/>
        </w:rPr>
      </w:pPr>
      <w:r w:rsidRPr="00F3108D">
        <w:rPr>
          <w:rFonts w:asciiTheme="minorHAnsi" w:hAnsiTheme="minorHAnsi"/>
          <w:b/>
          <w:sz w:val="24"/>
          <w:szCs w:val="24"/>
        </w:rPr>
        <w:t xml:space="preserve">Na znak towarowy na max 10 lat z możliwością odnowienia ochrony na kolejne okresy 10 letnie </w:t>
      </w:r>
    </w:p>
    <w:p w:rsidR="00F45C9D" w:rsidRPr="00F3108D" w:rsidRDefault="00F45C9D" w:rsidP="00F45C9D">
      <w:pPr>
        <w:rPr>
          <w:rFonts w:asciiTheme="minorHAnsi" w:hAnsiTheme="minorHAnsi"/>
          <w:b/>
          <w:sz w:val="24"/>
          <w:szCs w:val="24"/>
        </w:rPr>
      </w:pPr>
      <w:r w:rsidRPr="00F3108D">
        <w:rPr>
          <w:rFonts w:asciiTheme="minorHAnsi" w:hAnsiTheme="minorHAnsi"/>
          <w:b/>
          <w:sz w:val="24"/>
          <w:szCs w:val="24"/>
        </w:rPr>
        <w:t xml:space="preserve">Na oznaczenie geograficzne otrzymuje się prawo rejestracji na czas nieoznaczony </w:t>
      </w:r>
    </w:p>
    <w:p w:rsidR="00F45C9D" w:rsidRPr="00F3108D" w:rsidRDefault="00F45C9D" w:rsidP="00F45C9D">
      <w:pPr>
        <w:rPr>
          <w:rFonts w:asciiTheme="minorHAnsi" w:hAnsiTheme="minorHAnsi"/>
          <w:b/>
          <w:sz w:val="24"/>
          <w:szCs w:val="24"/>
        </w:rPr>
      </w:pPr>
      <w:r w:rsidRPr="00F3108D">
        <w:rPr>
          <w:rFonts w:asciiTheme="minorHAnsi" w:hAnsiTheme="minorHAnsi"/>
          <w:b/>
          <w:sz w:val="24"/>
          <w:szCs w:val="24"/>
        </w:rPr>
        <w:t xml:space="preserve">Na układ scalonego przysługuje prawo z rejestracji na max 10 lat </w:t>
      </w:r>
    </w:p>
    <w:p w:rsidR="0042345B" w:rsidRPr="00F3108D" w:rsidRDefault="0042345B" w:rsidP="00F45C9D">
      <w:pPr>
        <w:rPr>
          <w:rFonts w:asciiTheme="minorHAnsi" w:hAnsiTheme="minorHAnsi"/>
          <w:b/>
          <w:sz w:val="24"/>
          <w:szCs w:val="24"/>
        </w:rPr>
      </w:pPr>
    </w:p>
    <w:p w:rsidR="0042345B" w:rsidRPr="00F3108D" w:rsidRDefault="0042345B" w:rsidP="0042345B">
      <w:pPr>
        <w:rPr>
          <w:rFonts w:asciiTheme="minorHAnsi" w:hAnsiTheme="minorHAnsi"/>
          <w:b/>
          <w:sz w:val="24"/>
          <w:szCs w:val="24"/>
        </w:rPr>
      </w:pPr>
      <w:r w:rsidRPr="00F3108D">
        <w:rPr>
          <w:rFonts w:asciiTheme="minorHAnsi" w:hAnsiTheme="minorHAnsi"/>
          <w:b/>
          <w:sz w:val="28"/>
          <w:szCs w:val="28"/>
        </w:rPr>
        <w:t>PATENT:</w:t>
      </w:r>
      <w:r w:rsidRPr="00F3108D">
        <w:rPr>
          <w:rFonts w:asciiTheme="minorHAnsi" w:hAnsiTheme="minorHAnsi"/>
          <w:b/>
          <w:sz w:val="28"/>
          <w:szCs w:val="28"/>
        </w:rPr>
        <w:br/>
        <w:t>Wszystkie prawa wyłączne.</w:t>
      </w:r>
      <w:r w:rsidRPr="00F3108D">
        <w:rPr>
          <w:rFonts w:ascii="Times New Roman" w:hAnsi="Times New Roman"/>
          <w:sz w:val="24"/>
          <w:szCs w:val="24"/>
        </w:rPr>
        <w:t xml:space="preserve"> </w:t>
      </w:r>
      <w:r w:rsidRPr="00F3108D">
        <w:rPr>
          <w:rFonts w:asciiTheme="minorHAnsi" w:hAnsiTheme="minorHAnsi"/>
          <w:b/>
          <w:sz w:val="24"/>
          <w:szCs w:val="24"/>
        </w:rPr>
        <w:t>Patent prawo z rejestracji prawo ochronne uprawniają do wyłącznego korzystania z rozwiązania lub oznaczenia w sposób zarobkowy na obszarze RP</w:t>
      </w:r>
    </w:p>
    <w:p w:rsidR="0042345B" w:rsidRPr="00F3108D" w:rsidRDefault="0042345B" w:rsidP="0042345B">
      <w:pPr>
        <w:rPr>
          <w:rFonts w:asciiTheme="minorHAnsi" w:hAnsiTheme="minorHAnsi"/>
          <w:b/>
          <w:sz w:val="24"/>
          <w:szCs w:val="24"/>
        </w:rPr>
      </w:pPr>
      <w:r w:rsidRPr="00F3108D">
        <w:rPr>
          <w:rFonts w:asciiTheme="minorHAnsi" w:hAnsiTheme="minorHAnsi"/>
          <w:b/>
          <w:sz w:val="24"/>
          <w:szCs w:val="24"/>
        </w:rPr>
        <w:t xml:space="preserve">-ochrona wynikająca z ustawy prawo własności przemysłowej jest sformalizowana, czyli uzależniona od zgłoszenia w urzędzie patentowym i uiszczenia stosownych opłat </w:t>
      </w:r>
    </w:p>
    <w:p w:rsidR="0042345B" w:rsidRPr="00F3108D" w:rsidRDefault="0042345B" w:rsidP="0042345B">
      <w:pPr>
        <w:rPr>
          <w:rFonts w:asciiTheme="minorHAnsi" w:hAnsiTheme="minorHAnsi"/>
          <w:b/>
          <w:sz w:val="24"/>
          <w:szCs w:val="24"/>
        </w:rPr>
      </w:pPr>
      <w:r w:rsidRPr="00F3108D">
        <w:rPr>
          <w:rFonts w:asciiTheme="minorHAnsi" w:hAnsiTheme="minorHAnsi"/>
          <w:b/>
          <w:sz w:val="24"/>
          <w:szCs w:val="24"/>
        </w:rPr>
        <w:t xml:space="preserve">-- ustawodawca kwestie ochrony projektów racjonalizatorskich pozostawił przedsiębiorcy, który w ustalonym przez siebie regulaminie racjonalizacji określa warunki przyjmowania projektów racjonalizatorskich (na dają się do wykorzystania w danym przedsiębiorstwie) </w:t>
      </w:r>
    </w:p>
    <w:p w:rsidR="00F0304B" w:rsidRPr="00F3108D" w:rsidRDefault="00F0304B" w:rsidP="00F0304B">
      <w:pPr>
        <w:rPr>
          <w:rFonts w:asciiTheme="minorHAnsi" w:hAnsiTheme="minorHAnsi"/>
          <w:b/>
          <w:sz w:val="24"/>
          <w:szCs w:val="24"/>
        </w:rPr>
      </w:pPr>
      <w:r w:rsidRPr="00F3108D">
        <w:rPr>
          <w:rFonts w:asciiTheme="minorHAnsi" w:hAnsiTheme="minorHAnsi"/>
          <w:b/>
          <w:sz w:val="28"/>
          <w:szCs w:val="28"/>
        </w:rPr>
        <w:t>WYNALAZEK:</w:t>
      </w:r>
      <w:r w:rsidRPr="00F3108D">
        <w:rPr>
          <w:rFonts w:asciiTheme="minorHAnsi" w:hAnsiTheme="minorHAnsi"/>
          <w:b/>
          <w:sz w:val="24"/>
          <w:szCs w:val="24"/>
        </w:rPr>
        <w:br/>
      </w:r>
      <w:r w:rsidRPr="00F3108D">
        <w:rPr>
          <w:rFonts w:asciiTheme="minorHAnsi" w:hAnsiTheme="minorHAnsi"/>
          <w:b/>
          <w:sz w:val="24"/>
          <w:szCs w:val="24"/>
          <w:u w:val="single"/>
        </w:rPr>
        <w:t>Jakie cechy musi mieć wynalazek?</w:t>
      </w:r>
    </w:p>
    <w:p w:rsidR="00F0304B" w:rsidRPr="00F3108D" w:rsidRDefault="00F0304B" w:rsidP="00F0304B">
      <w:pPr>
        <w:rPr>
          <w:rFonts w:asciiTheme="minorHAnsi" w:hAnsiTheme="minorHAnsi"/>
          <w:b/>
          <w:sz w:val="24"/>
          <w:szCs w:val="24"/>
        </w:rPr>
      </w:pPr>
      <w:r w:rsidRPr="00F3108D">
        <w:rPr>
          <w:rFonts w:asciiTheme="minorHAnsi" w:hAnsiTheme="minorHAnsi"/>
          <w:b/>
          <w:sz w:val="24"/>
          <w:szCs w:val="24"/>
        </w:rPr>
        <w:t>-musi być nowy</w:t>
      </w:r>
    </w:p>
    <w:p w:rsidR="00F0304B" w:rsidRPr="00F3108D" w:rsidRDefault="00F0304B" w:rsidP="00F0304B">
      <w:pPr>
        <w:rPr>
          <w:rFonts w:asciiTheme="minorHAnsi" w:hAnsiTheme="minorHAnsi"/>
          <w:b/>
          <w:sz w:val="24"/>
          <w:szCs w:val="24"/>
        </w:rPr>
      </w:pPr>
      <w:r w:rsidRPr="00F3108D">
        <w:rPr>
          <w:rFonts w:asciiTheme="minorHAnsi" w:hAnsiTheme="minorHAnsi"/>
          <w:b/>
          <w:sz w:val="24"/>
          <w:szCs w:val="24"/>
        </w:rPr>
        <w:t>-musi być poziom wynalazczy</w:t>
      </w:r>
    </w:p>
    <w:p w:rsidR="00F0304B" w:rsidRPr="00F3108D" w:rsidRDefault="00F0304B" w:rsidP="00F0304B">
      <w:pPr>
        <w:rPr>
          <w:rFonts w:asciiTheme="minorHAnsi" w:hAnsiTheme="minorHAnsi"/>
          <w:b/>
          <w:sz w:val="24"/>
          <w:szCs w:val="24"/>
        </w:rPr>
      </w:pPr>
      <w:r w:rsidRPr="00F3108D">
        <w:rPr>
          <w:rFonts w:asciiTheme="minorHAnsi" w:hAnsiTheme="minorHAnsi"/>
          <w:b/>
          <w:sz w:val="24"/>
          <w:szCs w:val="24"/>
        </w:rPr>
        <w:t>Musi się nadawać do przemysłowego wykorzystania</w:t>
      </w:r>
    </w:p>
    <w:p w:rsidR="00F0304B" w:rsidRPr="00F3108D" w:rsidRDefault="00F0304B" w:rsidP="00F0304B">
      <w:pPr>
        <w:rPr>
          <w:rFonts w:asciiTheme="minorHAnsi" w:hAnsiTheme="minorHAnsi"/>
          <w:b/>
          <w:sz w:val="24"/>
          <w:szCs w:val="24"/>
        </w:rPr>
      </w:pPr>
    </w:p>
    <w:p w:rsidR="00F0304B" w:rsidRPr="00F3108D" w:rsidRDefault="00F0304B" w:rsidP="00F0304B">
      <w:pPr>
        <w:rPr>
          <w:rFonts w:asciiTheme="minorHAnsi" w:hAnsiTheme="minorHAnsi"/>
          <w:b/>
          <w:sz w:val="24"/>
          <w:szCs w:val="24"/>
        </w:rPr>
      </w:pPr>
    </w:p>
    <w:p w:rsidR="00F0304B" w:rsidRPr="00F3108D" w:rsidRDefault="00F0304B" w:rsidP="00F0304B">
      <w:pPr>
        <w:rPr>
          <w:rFonts w:asciiTheme="minorHAnsi" w:hAnsiTheme="minorHAnsi"/>
          <w:b/>
          <w:sz w:val="24"/>
          <w:szCs w:val="24"/>
        </w:rPr>
      </w:pPr>
      <w:r w:rsidRPr="00F3108D">
        <w:rPr>
          <w:rFonts w:asciiTheme="minorHAnsi" w:hAnsiTheme="minorHAnsi"/>
          <w:b/>
          <w:sz w:val="24"/>
          <w:szCs w:val="24"/>
        </w:rPr>
        <w:lastRenderedPageBreak/>
        <w:t xml:space="preserve">Wynalazek jest nowy nie jest częścią stanu techniki, przez stan techniki rozumie się wszystko to, co przed data, według której oznacza się pierwszeństwo do uzyskania patentu zostało udostępnione do wiadomości powszechnej w formie pisemnego lub ustnego opisu, przez stosowanie wystawienie lub ujawnienie w inny sposób częścią stanu techniki SA również informacje zawarte w zgłoszeniach wynalazków korzystających </w:t>
      </w:r>
      <w:r w:rsidRPr="00F3108D">
        <w:rPr>
          <w:rFonts w:asciiTheme="minorHAnsi" w:hAnsiTheme="minorHAnsi"/>
          <w:b/>
          <w:sz w:val="24"/>
          <w:szCs w:val="24"/>
        </w:rPr>
        <w:br/>
        <w:t xml:space="preserve">z wcześniejszego pierwszeństwa i nieudostępnionych wiadomości powszechnej </w:t>
      </w:r>
    </w:p>
    <w:p w:rsidR="002B079E" w:rsidRPr="00F3108D" w:rsidRDefault="002B079E" w:rsidP="002B079E">
      <w:pPr>
        <w:rPr>
          <w:rFonts w:asciiTheme="minorHAnsi" w:hAnsiTheme="minorHAnsi"/>
          <w:b/>
          <w:sz w:val="24"/>
          <w:szCs w:val="24"/>
        </w:rPr>
      </w:pPr>
      <w:r w:rsidRPr="00F3108D">
        <w:rPr>
          <w:rFonts w:ascii="Times New Roman" w:hAnsi="Times New Roman"/>
          <w:b/>
          <w:sz w:val="32"/>
          <w:szCs w:val="32"/>
        </w:rPr>
        <w:t>8 Jak ustala się pierwszeństwo do uzyskania patentu?</w:t>
      </w:r>
      <w:r w:rsidRPr="00F3108D">
        <w:rPr>
          <w:rFonts w:ascii="Times New Roman" w:hAnsi="Times New Roman"/>
          <w:b/>
          <w:sz w:val="32"/>
          <w:szCs w:val="32"/>
        </w:rPr>
        <w:br/>
      </w:r>
      <w:r w:rsidRPr="00F3108D">
        <w:rPr>
          <w:rFonts w:asciiTheme="minorHAnsi" w:hAnsiTheme="minorHAnsi"/>
          <w:b/>
          <w:sz w:val="24"/>
          <w:szCs w:val="24"/>
        </w:rPr>
        <w:t>- urząd patentowy dla każdego zgłoszonego wynalazku sporządza sprawozdanie o stanie techniki obejmujące wykaz publikacji, które będą brane pod uwagę przy ocenie zgłoszonego wynalazku i nie zwłocznie przesyła je zgłaszającemu niezwłocznie po upływie 18-miesięcy od daty zgłoszenia urząd ogłasza wynalazku w biuletynie nie ogłasza się o wynalazku tajnego oraz takiego, co, do którego przed ogłoszeniem wydano decyzje o odmowie udzielenia patentu.</w:t>
      </w:r>
    </w:p>
    <w:p w:rsidR="002B079E" w:rsidRPr="00F3108D" w:rsidRDefault="002B079E" w:rsidP="002B079E">
      <w:pPr>
        <w:rPr>
          <w:rFonts w:asciiTheme="minorHAnsi" w:hAnsiTheme="minorHAnsi"/>
          <w:b/>
          <w:sz w:val="24"/>
          <w:szCs w:val="24"/>
          <w:u w:val="single"/>
        </w:rPr>
      </w:pPr>
      <w:r w:rsidRPr="00F3108D">
        <w:rPr>
          <w:rFonts w:asciiTheme="minorHAnsi" w:hAnsiTheme="minorHAnsi"/>
          <w:b/>
          <w:sz w:val="24"/>
          <w:szCs w:val="24"/>
          <w:u w:val="single"/>
        </w:rPr>
        <w:t xml:space="preserve">- w ciągu 6-miesięcy od ogłoszenia osoby 3!! Mogą zgłaszać uwagi o istnieniu okoliczności uniemożliwiających udzieleniu patentu. </w:t>
      </w:r>
    </w:p>
    <w:p w:rsidR="002B079E" w:rsidRPr="00F3108D" w:rsidRDefault="002B079E" w:rsidP="002B079E">
      <w:pPr>
        <w:rPr>
          <w:rFonts w:asciiTheme="minorHAnsi" w:hAnsiTheme="minorHAnsi"/>
          <w:b/>
          <w:sz w:val="24"/>
          <w:szCs w:val="24"/>
        </w:rPr>
      </w:pPr>
      <w:r w:rsidRPr="00F3108D">
        <w:rPr>
          <w:rFonts w:asciiTheme="minorHAnsi" w:hAnsiTheme="minorHAnsi"/>
          <w:b/>
          <w:sz w:val="24"/>
          <w:szCs w:val="24"/>
        </w:rPr>
        <w:t xml:space="preserve">-, Jeśli urząd stwierdzi brak ustawowych warunków do udzielenia patentu wydaje decyzje o odmowie udzielenia patentu. </w:t>
      </w:r>
    </w:p>
    <w:p w:rsidR="002B079E" w:rsidRPr="00F3108D" w:rsidRDefault="002B079E" w:rsidP="002B079E">
      <w:pPr>
        <w:rPr>
          <w:rFonts w:asciiTheme="minorHAnsi" w:hAnsiTheme="minorHAnsi"/>
          <w:b/>
          <w:sz w:val="24"/>
          <w:szCs w:val="24"/>
          <w:u w:val="single"/>
        </w:rPr>
      </w:pPr>
      <w:r w:rsidRPr="00F3108D">
        <w:rPr>
          <w:rFonts w:asciiTheme="minorHAnsi" w:hAnsiTheme="minorHAnsi"/>
          <w:b/>
          <w:sz w:val="24"/>
          <w:szCs w:val="24"/>
          <w:u w:val="single"/>
        </w:rPr>
        <w:t>-, Jeśli rozwiązanie spełnia warunki ustawowe i upłynęło 6-miesiecy od ogłoszenia urząd wydaje decyzje o udzieleniu patentu.</w:t>
      </w:r>
    </w:p>
    <w:p w:rsidR="002B079E" w:rsidRPr="00F3108D" w:rsidRDefault="002B079E" w:rsidP="002B079E">
      <w:pPr>
        <w:rPr>
          <w:rFonts w:asciiTheme="minorHAnsi" w:hAnsiTheme="minorHAnsi"/>
          <w:b/>
          <w:sz w:val="24"/>
          <w:szCs w:val="24"/>
        </w:rPr>
      </w:pPr>
      <w:r w:rsidRPr="00F3108D">
        <w:rPr>
          <w:rFonts w:asciiTheme="minorHAnsi" w:hAnsiTheme="minorHAnsi"/>
          <w:b/>
          <w:sz w:val="24"/>
          <w:szCs w:val="24"/>
        </w:rPr>
        <w:t>- udzielenie patentu jest uzależnione od uiszczenia opłaty za pierwszy okres ochronny (1, 2, 3 rok 270zł)</w:t>
      </w:r>
    </w:p>
    <w:p w:rsidR="002B079E" w:rsidRPr="00F3108D" w:rsidRDefault="002B079E" w:rsidP="002B079E">
      <w:pPr>
        <w:rPr>
          <w:rFonts w:asciiTheme="minorHAnsi" w:hAnsiTheme="minorHAnsi"/>
          <w:b/>
          <w:sz w:val="24"/>
          <w:szCs w:val="24"/>
        </w:rPr>
      </w:pPr>
      <w:r w:rsidRPr="00F3108D">
        <w:rPr>
          <w:rFonts w:asciiTheme="minorHAnsi" w:hAnsiTheme="minorHAnsi"/>
          <w:b/>
          <w:sz w:val="24"/>
          <w:szCs w:val="24"/>
        </w:rPr>
        <w:t>W razie nie uiszczenia tej opłaty urząd patentowy stwierdza wygaśniecie decyzji udzieleniu patentu</w:t>
      </w:r>
    </w:p>
    <w:p w:rsidR="002B079E" w:rsidRPr="00F3108D" w:rsidRDefault="002B079E" w:rsidP="002B079E">
      <w:pPr>
        <w:rPr>
          <w:rFonts w:asciiTheme="minorHAnsi" w:hAnsiTheme="minorHAnsi"/>
          <w:b/>
          <w:sz w:val="24"/>
          <w:szCs w:val="24"/>
        </w:rPr>
      </w:pPr>
      <w:r w:rsidRPr="00F3108D">
        <w:rPr>
          <w:rFonts w:asciiTheme="minorHAnsi" w:hAnsiTheme="minorHAnsi"/>
          <w:b/>
          <w:sz w:val="24"/>
          <w:szCs w:val="24"/>
        </w:rPr>
        <w:t>Udzielony patent podlega wpisowi do rejestru patentowego a zgłaszający otrzymuje dokument patentowy</w:t>
      </w:r>
    </w:p>
    <w:p w:rsidR="002B079E" w:rsidRPr="00F3108D" w:rsidRDefault="005B44E9" w:rsidP="002B079E">
      <w:pPr>
        <w:rPr>
          <w:rFonts w:ascii="Times New Roman" w:hAnsi="Times New Roman"/>
          <w:b/>
          <w:sz w:val="32"/>
          <w:szCs w:val="32"/>
        </w:rPr>
      </w:pPr>
      <w:r w:rsidRPr="00F3108D">
        <w:rPr>
          <w:rFonts w:ascii="Times New Roman" w:hAnsi="Times New Roman"/>
          <w:b/>
          <w:sz w:val="32"/>
          <w:szCs w:val="32"/>
        </w:rPr>
        <w:t>9 Licencje szczególne!</w:t>
      </w:r>
    </w:p>
    <w:p w:rsidR="005B44E9" w:rsidRPr="00F3108D" w:rsidRDefault="005B44E9" w:rsidP="005B44E9">
      <w:pPr>
        <w:rPr>
          <w:rFonts w:asciiTheme="minorHAnsi" w:hAnsiTheme="minorHAnsi"/>
          <w:b/>
          <w:sz w:val="24"/>
          <w:szCs w:val="24"/>
        </w:rPr>
      </w:pPr>
      <w:r w:rsidRPr="00F3108D">
        <w:rPr>
          <w:rFonts w:asciiTheme="minorHAnsi" w:hAnsiTheme="minorHAnsi"/>
          <w:b/>
          <w:sz w:val="24"/>
          <w:szCs w:val="24"/>
        </w:rPr>
        <w:t xml:space="preserve">Licencja szczególna umowa o wykonanie praw badawczych nie stanowi inaczej, a związków z tymi pracami powstał wynalazek, czego strony nie przewidziały przy zawarciu umowy to przyjmuje się (domniemywa dorozumiewa) ze wykonawca udzieli zamawiającemu licencji na korzystanie z wynalazku zawartego przekazanych wynikach prac </w:t>
      </w:r>
    </w:p>
    <w:p w:rsidR="005B44E9" w:rsidRPr="00F3108D" w:rsidRDefault="005B44E9" w:rsidP="005B44E9">
      <w:pPr>
        <w:rPr>
          <w:rFonts w:asciiTheme="minorHAnsi" w:hAnsiTheme="minorHAnsi"/>
          <w:b/>
          <w:sz w:val="24"/>
          <w:szCs w:val="24"/>
        </w:rPr>
      </w:pPr>
      <w:r w:rsidRPr="00F3108D">
        <w:rPr>
          <w:rFonts w:asciiTheme="minorHAnsi" w:hAnsiTheme="minorHAnsi"/>
          <w:b/>
          <w:sz w:val="24"/>
          <w:szCs w:val="24"/>
        </w:rPr>
        <w:t xml:space="preserve">Licencja przymusowa jest to jedyna licencja, w której udziela urząd patentowy w formie decyzji a nieuprawniony z patentu przyczyny udzielenia licencji przymusowej </w:t>
      </w:r>
    </w:p>
    <w:p w:rsidR="0042345B" w:rsidRPr="00F3108D" w:rsidRDefault="0042345B" w:rsidP="00F45C9D">
      <w:pPr>
        <w:rPr>
          <w:rFonts w:asciiTheme="minorHAnsi" w:hAnsiTheme="minorHAnsi"/>
          <w:b/>
          <w:sz w:val="24"/>
          <w:szCs w:val="24"/>
        </w:rPr>
      </w:pPr>
    </w:p>
    <w:p w:rsidR="00130F11" w:rsidRPr="00F3108D" w:rsidRDefault="004508F2" w:rsidP="00130F11">
      <w:pPr>
        <w:rPr>
          <w:rFonts w:ascii="Times New Roman" w:hAnsi="Times New Roman"/>
          <w:sz w:val="24"/>
          <w:szCs w:val="24"/>
        </w:rPr>
      </w:pPr>
      <w:r w:rsidRPr="00F3108D">
        <w:rPr>
          <w:rFonts w:ascii="Times New Roman" w:hAnsi="Times New Roman"/>
          <w:b/>
          <w:sz w:val="32"/>
          <w:szCs w:val="32"/>
        </w:rPr>
        <w:lastRenderedPageBreak/>
        <w:t>10Co to jest projekt racjonalizatorski?</w:t>
      </w:r>
      <w:r w:rsidRPr="00F3108D">
        <w:rPr>
          <w:rFonts w:ascii="Times New Roman" w:hAnsi="Times New Roman"/>
          <w:b/>
          <w:sz w:val="32"/>
          <w:szCs w:val="32"/>
        </w:rPr>
        <w:br/>
      </w:r>
      <w:r w:rsidR="00130F11" w:rsidRPr="00F3108D">
        <w:rPr>
          <w:rFonts w:asciiTheme="minorHAnsi" w:hAnsiTheme="minorHAnsi"/>
          <w:b/>
          <w:sz w:val="24"/>
          <w:szCs w:val="24"/>
        </w:rPr>
        <w:t>Projekt racjonalizatorski to każde  rozwiązanie nadające się do wykorzystania w przedsiębiorstwie niebędące wynalazkiem wzorem użytkowym wzorem przemysłowym lub topografią układu scalonego. W regulaminie racjonalizacji przedsiębiorca określa, co najmniej, jakie rozwiązania i przez kogo dokonane uznaje się w przedsiębiorstwie za projekty racjonalizatorskie, a także sposób załatwiania zgłoszonych projektów i zasady ich wynagradzania</w:t>
      </w:r>
      <w:r w:rsidR="00130F11" w:rsidRPr="00F3108D">
        <w:rPr>
          <w:rFonts w:ascii="Times New Roman" w:hAnsi="Times New Roman"/>
          <w:sz w:val="24"/>
          <w:szCs w:val="24"/>
        </w:rPr>
        <w:t xml:space="preserve"> </w:t>
      </w:r>
    </w:p>
    <w:p w:rsidR="00D61946" w:rsidRPr="004508F2" w:rsidRDefault="00F3108D">
      <w:pPr>
        <w:rPr>
          <w:color w:val="0F243E" w:themeColor="text2" w:themeShade="80"/>
        </w:rPr>
      </w:pPr>
    </w:p>
    <w:sectPr w:rsidR="00D61946" w:rsidRPr="004508F2" w:rsidSect="00C0191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48F"/>
    <w:multiLevelType w:val="multilevel"/>
    <w:tmpl w:val="47CC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8662C7"/>
    <w:multiLevelType w:val="hybridMultilevel"/>
    <w:tmpl w:val="60E241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21D188E"/>
    <w:multiLevelType w:val="hybridMultilevel"/>
    <w:tmpl w:val="F17E23F0"/>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compat/>
  <w:rsids>
    <w:rsidRoot w:val="00AF2402"/>
    <w:rsid w:val="00000C38"/>
    <w:rsid w:val="00057E64"/>
    <w:rsid w:val="00130F11"/>
    <w:rsid w:val="00144D27"/>
    <w:rsid w:val="00153ED0"/>
    <w:rsid w:val="001659D7"/>
    <w:rsid w:val="001B63ED"/>
    <w:rsid w:val="001F442E"/>
    <w:rsid w:val="00261C81"/>
    <w:rsid w:val="002B079E"/>
    <w:rsid w:val="003503CD"/>
    <w:rsid w:val="0042345B"/>
    <w:rsid w:val="004508F2"/>
    <w:rsid w:val="00485E6D"/>
    <w:rsid w:val="004A423C"/>
    <w:rsid w:val="00511916"/>
    <w:rsid w:val="00592D40"/>
    <w:rsid w:val="005B44E9"/>
    <w:rsid w:val="00702DCA"/>
    <w:rsid w:val="0073419A"/>
    <w:rsid w:val="007C71A5"/>
    <w:rsid w:val="008655DA"/>
    <w:rsid w:val="008F1CA2"/>
    <w:rsid w:val="009A410C"/>
    <w:rsid w:val="00A95D42"/>
    <w:rsid w:val="00AC1712"/>
    <w:rsid w:val="00AE42C4"/>
    <w:rsid w:val="00AF2402"/>
    <w:rsid w:val="00BC04E5"/>
    <w:rsid w:val="00C01915"/>
    <w:rsid w:val="00D02A6D"/>
    <w:rsid w:val="00DE339E"/>
    <w:rsid w:val="00DE454F"/>
    <w:rsid w:val="00F0304B"/>
    <w:rsid w:val="00F03845"/>
    <w:rsid w:val="00F3108D"/>
    <w:rsid w:val="00F45C9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2402"/>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AF2402"/>
    <w:pPr>
      <w:spacing w:before="100" w:beforeAutospacing="1" w:after="100" w:afterAutospacing="1" w:line="240" w:lineRule="auto"/>
    </w:pPr>
    <w:rPr>
      <w:rFonts w:ascii="Times New Roman" w:hAnsi="Times New Roman"/>
      <w:sz w:val="24"/>
      <w:szCs w:val="24"/>
    </w:rPr>
  </w:style>
  <w:style w:type="character" w:styleId="Uwydatnienie">
    <w:name w:val="Emphasis"/>
    <w:basedOn w:val="Domylnaczcionkaakapitu"/>
    <w:uiPriority w:val="20"/>
    <w:qFormat/>
    <w:rsid w:val="00057E64"/>
    <w:rPr>
      <w:i/>
      <w:iCs/>
    </w:rPr>
  </w:style>
  <w:style w:type="paragraph" w:styleId="Akapitzlist">
    <w:name w:val="List Paragraph"/>
    <w:basedOn w:val="Normalny"/>
    <w:uiPriority w:val="34"/>
    <w:qFormat/>
    <w:rsid w:val="009A410C"/>
    <w:pPr>
      <w:ind w:left="720"/>
      <w:contextualSpacing/>
    </w:pPr>
  </w:style>
  <w:style w:type="character" w:styleId="Odwoaniedokomentarza">
    <w:name w:val="annotation reference"/>
    <w:basedOn w:val="Domylnaczcionkaakapitu"/>
    <w:uiPriority w:val="99"/>
    <w:semiHidden/>
    <w:unhideWhenUsed/>
    <w:rsid w:val="00DE339E"/>
    <w:rPr>
      <w:sz w:val="16"/>
      <w:szCs w:val="16"/>
    </w:rPr>
  </w:style>
  <w:style w:type="paragraph" w:styleId="Tekstkomentarza">
    <w:name w:val="annotation text"/>
    <w:basedOn w:val="Normalny"/>
    <w:link w:val="TekstkomentarzaZnak"/>
    <w:uiPriority w:val="99"/>
    <w:semiHidden/>
    <w:unhideWhenUsed/>
    <w:rsid w:val="00DE339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E339E"/>
    <w:rPr>
      <w:rFonts w:ascii="Calibri" w:eastAsia="Times New Roman" w:hAnsi="Calibri"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E339E"/>
    <w:rPr>
      <w:b/>
      <w:bCs/>
    </w:rPr>
  </w:style>
  <w:style w:type="character" w:customStyle="1" w:styleId="TematkomentarzaZnak">
    <w:name w:val="Temat komentarza Znak"/>
    <w:basedOn w:val="TekstkomentarzaZnak"/>
    <w:link w:val="Tematkomentarza"/>
    <w:uiPriority w:val="99"/>
    <w:semiHidden/>
    <w:rsid w:val="00DE339E"/>
    <w:rPr>
      <w:b/>
      <w:bCs/>
    </w:rPr>
  </w:style>
  <w:style w:type="paragraph" w:styleId="Tekstdymka">
    <w:name w:val="Balloon Text"/>
    <w:basedOn w:val="Normalny"/>
    <w:link w:val="TekstdymkaZnak"/>
    <w:uiPriority w:val="99"/>
    <w:semiHidden/>
    <w:unhideWhenUsed/>
    <w:rsid w:val="00DE339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E339E"/>
    <w:rPr>
      <w:rFonts w:ascii="Tahoma" w:eastAsia="Times New Roman" w:hAnsi="Tahoma" w:cs="Tahoma"/>
      <w:sz w:val="16"/>
      <w:szCs w:val="16"/>
      <w:lang w:eastAsia="pl-PL"/>
    </w:rPr>
  </w:style>
</w:styles>
</file>

<file path=word/webSettings.xml><?xml version="1.0" encoding="utf-8"?>
<w:webSettings xmlns:r="http://schemas.openxmlformats.org/officeDocument/2006/relationships" xmlns:w="http://schemas.openxmlformats.org/wordprocessingml/2006/main">
  <w:divs>
    <w:div w:id="109520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E5F46-F264-450E-A6AB-44797D89E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1249</Words>
  <Characters>7494</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Kacprzak</dc:creator>
  <cp:keywords/>
  <dc:description/>
  <cp:lastModifiedBy>Mateusz</cp:lastModifiedBy>
  <cp:revision>28</cp:revision>
  <dcterms:created xsi:type="dcterms:W3CDTF">2009-01-02T12:01:00Z</dcterms:created>
  <dcterms:modified xsi:type="dcterms:W3CDTF">2010-01-15T16:38:00Z</dcterms:modified>
</cp:coreProperties>
</file>